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6DA60" w14:textId="1BA2CDA8" w:rsidR="00060CEF" w:rsidRDefault="008F2B96">
      <w:r>
        <w:t>Order of Worship July 26, 2020</w:t>
      </w:r>
    </w:p>
    <w:p w14:paraId="4078D965" w14:textId="77777777" w:rsidR="001E3AC2" w:rsidRDefault="001E3AC2">
      <w:r>
        <w:t>Prelude</w:t>
      </w:r>
    </w:p>
    <w:p w14:paraId="10CF176F" w14:textId="3A4692C1" w:rsidR="008F2B96" w:rsidRDefault="008F2B96">
      <w:r>
        <w:t>Welcome/Announcements</w:t>
      </w:r>
    </w:p>
    <w:p w14:paraId="5B908F9C" w14:textId="4A55D16C" w:rsidR="008F2B96" w:rsidRDefault="008F2B96">
      <w:r>
        <w:t>Meditation</w:t>
      </w:r>
    </w:p>
    <w:p w14:paraId="595000B6" w14:textId="2EBDDFD8" w:rsidR="008F2B96" w:rsidRDefault="008F2B96">
      <w:r>
        <w:t>Introit</w:t>
      </w:r>
      <w:r w:rsidR="000814E2">
        <w:tab/>
      </w:r>
      <w:r w:rsidR="00295548" w:rsidRPr="00295548">
        <w:t>(308 GTG) O God in Whom All Life Begins, vs. 1</w:t>
      </w:r>
      <w:r w:rsidR="000814E2">
        <w:tab/>
      </w:r>
      <w:r w:rsidR="000814E2">
        <w:tab/>
      </w:r>
      <w:r w:rsidR="000814E2">
        <w:tab/>
      </w:r>
      <w:r w:rsidR="000814E2">
        <w:tab/>
      </w:r>
      <w:r w:rsidR="000814E2">
        <w:tab/>
      </w:r>
      <w:r w:rsidR="000814E2">
        <w:tab/>
      </w:r>
      <w:r w:rsidR="000814E2">
        <w:tab/>
      </w:r>
    </w:p>
    <w:p w14:paraId="6D6C385F" w14:textId="6394D1DE" w:rsidR="008F2B96" w:rsidRDefault="008F2B96">
      <w:r>
        <w:t>Call to Worship</w:t>
      </w:r>
    </w:p>
    <w:p w14:paraId="6D9379D4" w14:textId="4B81AF49" w:rsidR="008F2B96" w:rsidRDefault="008F2B96">
      <w:r>
        <w:tab/>
        <w:t>Cry out with joy to the Lord, all the earth.</w:t>
      </w:r>
      <w:r>
        <w:br/>
      </w:r>
      <w:r>
        <w:tab/>
      </w:r>
      <w:r w:rsidRPr="008F2B96">
        <w:rPr>
          <w:b/>
          <w:bCs/>
        </w:rPr>
        <w:t>Worship the Lord with gladness.</w:t>
      </w:r>
      <w:r w:rsidRPr="008F2B96">
        <w:rPr>
          <w:b/>
          <w:bCs/>
        </w:rPr>
        <w:br/>
      </w:r>
      <w:r w:rsidRPr="008F2B96">
        <w:rPr>
          <w:b/>
          <w:bCs/>
        </w:rPr>
        <w:tab/>
        <w:t>Come into God’s presence with singing!</w:t>
      </w:r>
      <w:r>
        <w:br/>
      </w:r>
      <w:r>
        <w:tab/>
        <w:t>Let us worship God.</w:t>
      </w:r>
    </w:p>
    <w:p w14:paraId="2E2E6107" w14:textId="492E5E42" w:rsidR="008F2B96" w:rsidRDefault="008F2B96">
      <w:r>
        <w:t>Opening Prayer</w:t>
      </w:r>
    </w:p>
    <w:p w14:paraId="12E2E28B" w14:textId="6CE2E3F4" w:rsidR="008F2B96" w:rsidRPr="008F2B96" w:rsidRDefault="008F2B96">
      <w:pPr>
        <w:rPr>
          <w:b/>
          <w:bCs/>
        </w:rPr>
      </w:pPr>
      <w:r>
        <w:rPr>
          <w:b/>
          <w:bCs/>
        </w:rPr>
        <w:t xml:space="preserve">O God, light of the hearts that know you, life of the souls that love you, strength of the thoughts that seek you: to turn from you is to fall, to turn to you is to rise, and to abide in you is to stand fast forever.  Although we are unworthy to approach you, or to ask anything of you, grant us your grace and blessing for the sake of Jesus Christ our redeemer.  Amen. </w:t>
      </w:r>
    </w:p>
    <w:p w14:paraId="57302967" w14:textId="1E32EBFE" w:rsidR="008F2B96" w:rsidRDefault="008F2B96">
      <w:r>
        <w:t>Hymn</w:t>
      </w:r>
      <w:r w:rsidR="00295548">
        <w:t xml:space="preserve"> (403 GTG)</w:t>
      </w:r>
      <w:r w:rsidR="000814E2">
        <w:tab/>
      </w:r>
      <w:r w:rsidR="000814E2">
        <w:tab/>
      </w:r>
      <w:r w:rsidR="000814E2">
        <w:tab/>
        <w:t>Open Now Thy Gates</w:t>
      </w:r>
      <w:r w:rsidR="00295548">
        <w:t>, vs. 1 &amp; 3</w:t>
      </w:r>
    </w:p>
    <w:p w14:paraId="3778BDE2" w14:textId="1172E8B5" w:rsidR="008F2B96" w:rsidRDefault="008F2B96">
      <w:r>
        <w:t>Call to Confession</w:t>
      </w:r>
    </w:p>
    <w:p w14:paraId="0056158A" w14:textId="227406F6" w:rsidR="00C02A25" w:rsidRDefault="00C02A25">
      <w:r>
        <w:t>When we pass through deep waters or go through times of fiery trial, the Lord our God is with us.  With confidence in God, our creator and redeemer, let us confess our sin.</w:t>
      </w:r>
    </w:p>
    <w:p w14:paraId="7B933603" w14:textId="583BE13C" w:rsidR="008F2B96" w:rsidRDefault="008F2B96">
      <w:r>
        <w:t>Prayer of Confession</w:t>
      </w:r>
    </w:p>
    <w:p w14:paraId="5F97C704" w14:textId="77777777" w:rsidR="00C02A25" w:rsidRDefault="00C02A25">
      <w:r>
        <w:rPr>
          <w:b/>
          <w:bCs/>
        </w:rPr>
        <w:t xml:space="preserve">Merciful God, we confess that we have not loved you with our whole heart.  We have failed to be an obedient church.  We have not done your will, we have broken your law, we have rebelled against your love.  We have not loved our neighbors, and we have refused to hear the cry of the needy. </w:t>
      </w:r>
      <w:r>
        <w:t xml:space="preserve">(Pause for a time of silent confession.)  </w:t>
      </w:r>
    </w:p>
    <w:p w14:paraId="0C3C9AC9" w14:textId="0417777A" w:rsidR="00C02A25" w:rsidRPr="00C02A25" w:rsidRDefault="00C02A25">
      <w:pPr>
        <w:rPr>
          <w:b/>
          <w:bCs/>
        </w:rPr>
      </w:pPr>
      <w:r>
        <w:rPr>
          <w:b/>
          <w:bCs/>
        </w:rPr>
        <w:t xml:space="preserve"> Forgive us, we pray.  Free us for joyful obedience; through Christ our Lord.  Amen.</w:t>
      </w:r>
    </w:p>
    <w:p w14:paraId="0BE0554A" w14:textId="134F44F6" w:rsidR="008F2B96" w:rsidRDefault="008F2B96">
      <w:r>
        <w:t>Assurance of Pardon</w:t>
      </w:r>
    </w:p>
    <w:p w14:paraId="63154956" w14:textId="3222DB38" w:rsidR="00C02A25" w:rsidRDefault="00C02A25">
      <w:r>
        <w:t xml:space="preserve">Hear the good news!  Hope does not disappoint us for God’s love has been poured into our hearts through the Holy Spirit given to us in baptism.  Believe this good news and give thanks:  In Jesus Christ we are forgiven!  </w:t>
      </w:r>
    </w:p>
    <w:p w14:paraId="7E40D3B3" w14:textId="0B64FC45" w:rsidR="00C02A25" w:rsidRDefault="00C02A25">
      <w:pPr>
        <w:rPr>
          <w:b/>
          <w:bCs/>
        </w:rPr>
      </w:pPr>
      <w:r>
        <w:rPr>
          <w:b/>
          <w:bCs/>
        </w:rPr>
        <w:t>Thanks be to God.</w:t>
      </w:r>
    </w:p>
    <w:p w14:paraId="3C2E8875" w14:textId="77777777" w:rsidR="00C02A25" w:rsidRPr="00C02A25" w:rsidRDefault="00C02A25">
      <w:pPr>
        <w:rPr>
          <w:b/>
          <w:bCs/>
        </w:rPr>
      </w:pPr>
    </w:p>
    <w:p w14:paraId="05101054" w14:textId="4CEDA25E" w:rsidR="008F2B96" w:rsidRDefault="008F2B96">
      <w:r>
        <w:lastRenderedPageBreak/>
        <w:t>Sharing Peace</w:t>
      </w:r>
    </w:p>
    <w:p w14:paraId="4F529E85" w14:textId="77777777" w:rsidR="000814E2" w:rsidRDefault="000814E2" w:rsidP="000814E2"/>
    <w:p w14:paraId="4F8E9A97" w14:textId="32EEB8B8" w:rsidR="000814E2" w:rsidRPr="000814E2" w:rsidRDefault="008F2B96" w:rsidP="000814E2">
      <w:r>
        <w:t>Special Music</w:t>
      </w:r>
      <w:r w:rsidR="00295548">
        <w:tab/>
      </w:r>
      <w:r w:rsidR="000814E2" w:rsidRPr="000814E2">
        <w:t xml:space="preserve">Take Thou Our Minds Dear Lord  </w:t>
      </w:r>
    </w:p>
    <w:p w14:paraId="7D92FFC0" w14:textId="77777777" w:rsidR="00F877E6" w:rsidRDefault="008F2B96" w:rsidP="006B7DA9">
      <w:r>
        <w:t>Prayers of the People</w:t>
      </w:r>
      <w:r w:rsidR="006B7DA9">
        <w:t xml:space="preserve"> </w:t>
      </w:r>
    </w:p>
    <w:p w14:paraId="7A1C76A7" w14:textId="77777777" w:rsidR="00295548" w:rsidRDefault="00295548"/>
    <w:p w14:paraId="66FBDAF5" w14:textId="0B313720" w:rsidR="008F2B96" w:rsidRDefault="008F2B96">
      <w:r>
        <w:t>Scripture Readings</w:t>
      </w:r>
    </w:p>
    <w:p w14:paraId="3CAA034E" w14:textId="74603FEA" w:rsidR="001E3AC2" w:rsidRDefault="00336866" w:rsidP="001E3AC2">
      <w:r>
        <w:tab/>
        <w:t>Psalm 105</w:t>
      </w:r>
      <w:r w:rsidR="00295548">
        <w:t>: Responsively with Refrain</w:t>
      </w:r>
    </w:p>
    <w:p w14:paraId="76B4D4FA" w14:textId="335EBA32" w:rsidR="001E3AC2" w:rsidRPr="00295548" w:rsidRDefault="001E3AC2" w:rsidP="00295548">
      <w:pPr>
        <w:ind w:left="1440"/>
        <w:rPr>
          <w:i/>
        </w:rPr>
      </w:pPr>
      <w:r w:rsidRPr="00295548">
        <w:rPr>
          <w:i/>
        </w:rPr>
        <w:t>Refrain</w:t>
      </w:r>
    </w:p>
    <w:p w14:paraId="7C5CF25E" w14:textId="71103D76" w:rsidR="001E3AC2" w:rsidRDefault="001E3AC2" w:rsidP="00295548">
      <w:pPr>
        <w:ind w:left="1440"/>
        <w:rPr>
          <w:b/>
          <w:bCs/>
        </w:rPr>
      </w:pPr>
      <w:r w:rsidRPr="001E3AC2">
        <w:t>O give thanks to the Lord, call on his name,</w:t>
      </w:r>
      <w:r w:rsidRPr="001E3AC2">
        <w:br/>
        <w:t>    make known his deeds among the peoples.</w:t>
      </w:r>
      <w:r w:rsidRPr="001E3AC2">
        <w:br/>
      </w:r>
      <w:r w:rsidRPr="001E3AC2">
        <w:rPr>
          <w:b/>
          <w:bCs/>
          <w:vertAlign w:val="superscript"/>
        </w:rPr>
        <w:t>2 </w:t>
      </w:r>
      <w:r w:rsidRPr="001E3AC2">
        <w:rPr>
          <w:b/>
          <w:bCs/>
        </w:rPr>
        <w:t>Sing to him, sing praises to him;</w:t>
      </w:r>
      <w:r w:rsidRPr="001E3AC2">
        <w:rPr>
          <w:b/>
          <w:bCs/>
        </w:rPr>
        <w:br/>
        <w:t>    tell of all his wonderful works.</w:t>
      </w:r>
      <w:r w:rsidRPr="001E3AC2">
        <w:rPr>
          <w:b/>
          <w:bCs/>
        </w:rPr>
        <w:br/>
      </w:r>
      <w:r w:rsidRPr="001E3AC2">
        <w:rPr>
          <w:b/>
          <w:bCs/>
          <w:vertAlign w:val="superscript"/>
        </w:rPr>
        <w:t>3 </w:t>
      </w:r>
      <w:r w:rsidRPr="001E3AC2">
        <w:t>Glory in his holy name;</w:t>
      </w:r>
      <w:r w:rsidRPr="001E3AC2">
        <w:br/>
        <w:t>    let the hearts of those who seek the Lord rejoice.</w:t>
      </w:r>
      <w:r w:rsidRPr="001E3AC2">
        <w:br/>
      </w:r>
      <w:r w:rsidRPr="001E3AC2">
        <w:rPr>
          <w:b/>
          <w:bCs/>
          <w:vertAlign w:val="superscript"/>
        </w:rPr>
        <w:t>4 </w:t>
      </w:r>
      <w:r w:rsidRPr="001E3AC2">
        <w:rPr>
          <w:b/>
          <w:bCs/>
        </w:rPr>
        <w:t>Seek the Lord and his strength;</w:t>
      </w:r>
      <w:r w:rsidRPr="001E3AC2">
        <w:rPr>
          <w:b/>
          <w:bCs/>
        </w:rPr>
        <w:br/>
        <w:t>    seek his presence continually</w:t>
      </w:r>
      <w:r w:rsidRPr="001E3AC2">
        <w:t>.</w:t>
      </w:r>
      <w:r w:rsidRPr="001E3AC2">
        <w:br/>
      </w:r>
      <w:r w:rsidRPr="001E3AC2">
        <w:rPr>
          <w:b/>
          <w:bCs/>
          <w:vertAlign w:val="superscript"/>
        </w:rPr>
        <w:t>5 </w:t>
      </w:r>
      <w:r w:rsidRPr="001E3AC2">
        <w:t>Remember the wonderful works he has done,</w:t>
      </w:r>
      <w:r w:rsidRPr="001E3AC2">
        <w:br/>
        <w:t>    his miracles, and the judgments he has uttered,</w:t>
      </w:r>
      <w:r w:rsidRPr="001E3AC2">
        <w:br/>
      </w:r>
      <w:r w:rsidRPr="001E3AC2">
        <w:rPr>
          <w:b/>
          <w:bCs/>
          <w:vertAlign w:val="superscript"/>
        </w:rPr>
        <w:t>6 </w:t>
      </w:r>
      <w:r w:rsidRPr="001E3AC2">
        <w:rPr>
          <w:b/>
          <w:bCs/>
        </w:rPr>
        <w:t xml:space="preserve">O offspring of his servant Abraham, </w:t>
      </w:r>
      <w:r w:rsidRPr="001E3AC2">
        <w:rPr>
          <w:b/>
          <w:bCs/>
        </w:rPr>
        <w:br/>
        <w:t>    children of Jacob, his chosen ones.</w:t>
      </w:r>
    </w:p>
    <w:p w14:paraId="1712D79F" w14:textId="32E02780" w:rsidR="001E3AC2" w:rsidRPr="00295548" w:rsidRDefault="001E3AC2" w:rsidP="00295548">
      <w:pPr>
        <w:ind w:left="1440"/>
        <w:rPr>
          <w:i/>
        </w:rPr>
      </w:pPr>
      <w:r w:rsidRPr="00295548">
        <w:rPr>
          <w:i/>
        </w:rPr>
        <w:t>Refrain</w:t>
      </w:r>
    </w:p>
    <w:p w14:paraId="14CB08F8" w14:textId="3D05931F" w:rsidR="001E3AC2" w:rsidRPr="001E3AC2" w:rsidRDefault="001E3AC2" w:rsidP="00295548">
      <w:pPr>
        <w:ind w:left="1440"/>
        <w:rPr>
          <w:b/>
          <w:bCs/>
        </w:rPr>
      </w:pPr>
      <w:r w:rsidRPr="001E3AC2">
        <w:rPr>
          <w:b/>
          <w:bCs/>
          <w:vertAlign w:val="superscript"/>
        </w:rPr>
        <w:t>7 </w:t>
      </w:r>
      <w:r w:rsidRPr="001E3AC2">
        <w:t>He is the Lord our God;</w:t>
      </w:r>
      <w:r w:rsidRPr="001E3AC2">
        <w:br/>
        <w:t>    his judgments are in all the earth.</w:t>
      </w:r>
      <w:r w:rsidRPr="001E3AC2">
        <w:br/>
      </w:r>
      <w:r w:rsidRPr="001E3AC2">
        <w:rPr>
          <w:b/>
          <w:bCs/>
          <w:vertAlign w:val="superscript"/>
        </w:rPr>
        <w:t>8 </w:t>
      </w:r>
      <w:r w:rsidRPr="001E3AC2">
        <w:rPr>
          <w:b/>
          <w:bCs/>
        </w:rPr>
        <w:t>He is mindful of his covenant forever,</w:t>
      </w:r>
      <w:r w:rsidRPr="001E3AC2">
        <w:rPr>
          <w:b/>
          <w:bCs/>
        </w:rPr>
        <w:br/>
        <w:t>    of the word that he commanded, for a thousand generations,</w:t>
      </w:r>
      <w:r w:rsidRPr="001E3AC2">
        <w:rPr>
          <w:b/>
          <w:bCs/>
        </w:rPr>
        <w:br/>
      </w:r>
      <w:r w:rsidRPr="001E3AC2">
        <w:rPr>
          <w:b/>
          <w:bCs/>
          <w:vertAlign w:val="superscript"/>
        </w:rPr>
        <w:t>9 </w:t>
      </w:r>
      <w:r w:rsidRPr="001E3AC2">
        <w:t>the covenant that he made with Abraham,</w:t>
      </w:r>
      <w:r>
        <w:t xml:space="preserve"> </w:t>
      </w:r>
      <w:r w:rsidRPr="001E3AC2">
        <w:t>his sworn promise to Isaac,</w:t>
      </w:r>
      <w:r w:rsidRPr="001E3AC2">
        <w:br/>
      </w:r>
      <w:r w:rsidRPr="001E3AC2">
        <w:rPr>
          <w:b/>
          <w:bCs/>
          <w:vertAlign w:val="superscript"/>
        </w:rPr>
        <w:t>10 </w:t>
      </w:r>
      <w:r w:rsidRPr="001E3AC2">
        <w:rPr>
          <w:b/>
          <w:bCs/>
        </w:rPr>
        <w:t>which he confirmed to Jacob as a statute,</w:t>
      </w:r>
      <w:r w:rsidRPr="001E3AC2">
        <w:rPr>
          <w:b/>
          <w:bCs/>
        </w:rPr>
        <w:br/>
        <w:t>    to Israel as an everlasting covenant,</w:t>
      </w:r>
    </w:p>
    <w:p w14:paraId="7FB79E18" w14:textId="77777777" w:rsidR="001E3AC2" w:rsidRPr="001E3AC2" w:rsidRDefault="001E3AC2" w:rsidP="00295548">
      <w:pPr>
        <w:ind w:left="1440"/>
      </w:pPr>
      <w:r w:rsidRPr="001E3AC2">
        <w:rPr>
          <w:b/>
          <w:bCs/>
          <w:vertAlign w:val="superscript"/>
        </w:rPr>
        <w:t>42 </w:t>
      </w:r>
      <w:r w:rsidRPr="001E3AC2">
        <w:t>For he remembered his holy promise,</w:t>
      </w:r>
      <w:r w:rsidRPr="001E3AC2">
        <w:br/>
        <w:t>    and Abraham, his servant.</w:t>
      </w:r>
    </w:p>
    <w:p w14:paraId="4238FC39" w14:textId="19E9F277" w:rsidR="001E3AC2" w:rsidRDefault="001E3AC2" w:rsidP="00295548">
      <w:pPr>
        <w:ind w:left="1440"/>
        <w:rPr>
          <w:b/>
          <w:bCs/>
        </w:rPr>
      </w:pPr>
      <w:r w:rsidRPr="001E3AC2">
        <w:rPr>
          <w:b/>
          <w:bCs/>
          <w:vertAlign w:val="superscript"/>
        </w:rPr>
        <w:t>43 </w:t>
      </w:r>
      <w:r w:rsidRPr="001E3AC2">
        <w:rPr>
          <w:b/>
          <w:bCs/>
        </w:rPr>
        <w:t>So he brought his people out with joy,</w:t>
      </w:r>
      <w:r w:rsidRPr="001E3AC2">
        <w:rPr>
          <w:b/>
          <w:bCs/>
        </w:rPr>
        <w:br/>
        <w:t>    his chosen ones with singing.</w:t>
      </w:r>
    </w:p>
    <w:p w14:paraId="3F078FC7" w14:textId="6D34876A" w:rsidR="001E3AC2" w:rsidRPr="00295548" w:rsidRDefault="001E3AC2" w:rsidP="00295548">
      <w:pPr>
        <w:ind w:left="1440"/>
        <w:rPr>
          <w:i/>
        </w:rPr>
      </w:pPr>
      <w:r w:rsidRPr="00295548">
        <w:rPr>
          <w:i/>
        </w:rPr>
        <w:t>Refrain</w:t>
      </w:r>
    </w:p>
    <w:p w14:paraId="05923BD2" w14:textId="580D8C3E" w:rsidR="00F877E6" w:rsidRDefault="00F877E6" w:rsidP="001E3AC2">
      <w:pPr>
        <w:ind w:firstLine="720"/>
      </w:pPr>
      <w:r w:rsidRPr="00F877E6">
        <w:t>Genesis 29:15–28</w:t>
      </w:r>
    </w:p>
    <w:p w14:paraId="4425B9CB" w14:textId="70436BCD" w:rsidR="00F877E6" w:rsidRPr="00F877E6" w:rsidRDefault="00F877E6" w:rsidP="00F877E6">
      <w:pPr>
        <w:rPr>
          <w:i/>
        </w:rPr>
      </w:pPr>
      <w:r>
        <w:tab/>
      </w:r>
      <w:r w:rsidRPr="00F877E6">
        <w:t>Matthew 13:31–33, 44–52</w:t>
      </w:r>
    </w:p>
    <w:p w14:paraId="44AE4BA8" w14:textId="76556FCB" w:rsidR="00F877E6" w:rsidRDefault="00F877E6">
      <w:bookmarkStart w:id="0" w:name="_GoBack"/>
      <w:bookmarkEnd w:id="0"/>
    </w:p>
    <w:p w14:paraId="7DD23D35" w14:textId="4A3A42F6" w:rsidR="008F2B96" w:rsidRDefault="008F2B96">
      <w:r>
        <w:t>Sermon</w:t>
      </w:r>
      <w:r w:rsidR="00F877E6">
        <w:tab/>
      </w:r>
      <w:r w:rsidR="00F877E6">
        <w:tab/>
      </w:r>
      <w:r w:rsidR="00F877E6">
        <w:tab/>
        <w:t>Hidden Things Are Made Known</w:t>
      </w:r>
    </w:p>
    <w:p w14:paraId="42AEC9DA" w14:textId="69F6D8B9" w:rsidR="008F2B96" w:rsidRDefault="008F2B96">
      <w:r>
        <w:lastRenderedPageBreak/>
        <w:t>Affirmation of Faith</w:t>
      </w:r>
      <w:r w:rsidR="00F877E6">
        <w:tab/>
      </w:r>
      <w:r w:rsidR="00F877E6">
        <w:tab/>
        <w:t>(Adapted from the Brief Statement of Faith)</w:t>
      </w:r>
    </w:p>
    <w:p w14:paraId="66196C2C" w14:textId="07055131" w:rsidR="00F877E6" w:rsidRPr="00295548" w:rsidRDefault="00F877E6">
      <w:pPr>
        <w:rPr>
          <w:b/>
          <w:bCs/>
        </w:rPr>
      </w:pPr>
      <w:r w:rsidRPr="00F877E6">
        <w:rPr>
          <w:b/>
          <w:bCs/>
        </w:rPr>
        <w:t>In life and in death we belong to God. Through the grace of our Lord Jesus Christ, the love of God, and the communion of the Holy Spirit, we trust in the one triune God, the Holy One of Israel, whom alone we worship and serve. With believers in every time and place, we rejoice that nothing in life or in death</w:t>
      </w:r>
      <w:r w:rsidR="00295548">
        <w:rPr>
          <w:b/>
          <w:bCs/>
        </w:rPr>
        <w:t xml:space="preserve"> </w:t>
      </w:r>
      <w:r w:rsidRPr="00F877E6">
        <w:rPr>
          <w:b/>
          <w:bCs/>
        </w:rPr>
        <w:t>can separate us from the love of God in Christ Jesus our Lord. Glory be to the Father, and to the Son, and to the Holy Spirit. Amen.</w:t>
      </w:r>
    </w:p>
    <w:p w14:paraId="1C6632D6" w14:textId="62DD3CAE" w:rsidR="008F2B96" w:rsidRDefault="008F2B96">
      <w:r>
        <w:t>Dedication of Offerings</w:t>
      </w:r>
    </w:p>
    <w:p w14:paraId="5C6DC1F7" w14:textId="14459EA6" w:rsidR="008F2B96" w:rsidRDefault="008F2B96">
      <w:r>
        <w:t>Hymn</w:t>
      </w:r>
      <w:r w:rsidR="000814E2" w:rsidRPr="000814E2">
        <w:t> </w:t>
      </w:r>
      <w:r w:rsidR="00295548">
        <w:t>(295 GTG)</w:t>
      </w:r>
      <w:r w:rsidR="000814E2" w:rsidRPr="000814E2">
        <w:t xml:space="preserve"> Go to the World </w:t>
      </w:r>
      <w:r w:rsidR="00295548">
        <w:t>(vs. 2, 3, 4)</w:t>
      </w:r>
    </w:p>
    <w:p w14:paraId="7B3CA8ED" w14:textId="0807B909" w:rsidR="008F2B96" w:rsidRDefault="008F2B96">
      <w:r>
        <w:t>Benediction</w:t>
      </w:r>
    </w:p>
    <w:p w14:paraId="4E36DD89" w14:textId="225F0226" w:rsidR="008F2B96" w:rsidRDefault="008F2B96">
      <w:r>
        <w:t>Postlude</w:t>
      </w:r>
    </w:p>
    <w:sectPr w:rsidR="008F2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96"/>
    <w:rsid w:val="00060CEF"/>
    <w:rsid w:val="000814E2"/>
    <w:rsid w:val="001E3AC2"/>
    <w:rsid w:val="00295548"/>
    <w:rsid w:val="00336866"/>
    <w:rsid w:val="00467D30"/>
    <w:rsid w:val="004C50E1"/>
    <w:rsid w:val="005B5FAB"/>
    <w:rsid w:val="006B7DA9"/>
    <w:rsid w:val="008F2B96"/>
    <w:rsid w:val="00C02A25"/>
    <w:rsid w:val="00F8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A883"/>
  <w15:chartTrackingRefBased/>
  <w15:docId w15:val="{7F80EF21-24E7-4577-A133-0BBC7A0D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AC2"/>
    <w:rPr>
      <w:color w:val="0563C1" w:themeColor="hyperlink"/>
      <w:u w:val="single"/>
    </w:rPr>
  </w:style>
  <w:style w:type="character" w:customStyle="1" w:styleId="UnresolvedMention">
    <w:name w:val="Unresolved Mention"/>
    <w:basedOn w:val="DefaultParagraphFont"/>
    <w:uiPriority w:val="99"/>
    <w:semiHidden/>
    <w:unhideWhenUsed/>
    <w:rsid w:val="001E3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4604">
      <w:bodyDiv w:val="1"/>
      <w:marLeft w:val="0"/>
      <w:marRight w:val="0"/>
      <w:marTop w:val="0"/>
      <w:marBottom w:val="0"/>
      <w:divBdr>
        <w:top w:val="none" w:sz="0" w:space="0" w:color="auto"/>
        <w:left w:val="none" w:sz="0" w:space="0" w:color="auto"/>
        <w:bottom w:val="none" w:sz="0" w:space="0" w:color="auto"/>
        <w:right w:val="none" w:sz="0" w:space="0" w:color="auto"/>
      </w:divBdr>
      <w:divsChild>
        <w:div w:id="2140608886">
          <w:marLeft w:val="240"/>
          <w:marRight w:val="0"/>
          <w:marTop w:val="240"/>
          <w:marBottom w:val="240"/>
          <w:divBdr>
            <w:top w:val="none" w:sz="0" w:space="0" w:color="auto"/>
            <w:left w:val="none" w:sz="0" w:space="0" w:color="auto"/>
            <w:bottom w:val="none" w:sz="0" w:space="0" w:color="auto"/>
            <w:right w:val="none" w:sz="0" w:space="0" w:color="auto"/>
          </w:divBdr>
        </w:div>
        <w:div w:id="1191575979">
          <w:marLeft w:val="240"/>
          <w:marRight w:val="0"/>
          <w:marTop w:val="240"/>
          <w:marBottom w:val="240"/>
          <w:divBdr>
            <w:top w:val="none" w:sz="0" w:space="0" w:color="auto"/>
            <w:left w:val="none" w:sz="0" w:space="0" w:color="auto"/>
            <w:bottom w:val="none" w:sz="0" w:space="0" w:color="auto"/>
            <w:right w:val="none" w:sz="0" w:space="0" w:color="auto"/>
          </w:divBdr>
        </w:div>
      </w:divsChild>
    </w:div>
    <w:div w:id="576597457">
      <w:bodyDiv w:val="1"/>
      <w:marLeft w:val="0"/>
      <w:marRight w:val="0"/>
      <w:marTop w:val="0"/>
      <w:marBottom w:val="0"/>
      <w:divBdr>
        <w:top w:val="none" w:sz="0" w:space="0" w:color="auto"/>
        <w:left w:val="none" w:sz="0" w:space="0" w:color="auto"/>
        <w:bottom w:val="none" w:sz="0" w:space="0" w:color="auto"/>
        <w:right w:val="none" w:sz="0" w:space="0" w:color="auto"/>
      </w:divBdr>
      <w:divsChild>
        <w:div w:id="988753000">
          <w:marLeft w:val="446"/>
          <w:marRight w:val="0"/>
          <w:marTop w:val="200"/>
          <w:marBottom w:val="0"/>
          <w:divBdr>
            <w:top w:val="none" w:sz="0" w:space="0" w:color="auto"/>
            <w:left w:val="none" w:sz="0" w:space="0" w:color="auto"/>
            <w:bottom w:val="none" w:sz="0" w:space="0" w:color="auto"/>
            <w:right w:val="none" w:sz="0" w:space="0" w:color="auto"/>
          </w:divBdr>
        </w:div>
      </w:divsChild>
    </w:div>
    <w:div w:id="689840861">
      <w:bodyDiv w:val="1"/>
      <w:marLeft w:val="0"/>
      <w:marRight w:val="0"/>
      <w:marTop w:val="0"/>
      <w:marBottom w:val="0"/>
      <w:divBdr>
        <w:top w:val="none" w:sz="0" w:space="0" w:color="auto"/>
        <w:left w:val="none" w:sz="0" w:space="0" w:color="auto"/>
        <w:bottom w:val="none" w:sz="0" w:space="0" w:color="auto"/>
        <w:right w:val="none" w:sz="0" w:space="0" w:color="auto"/>
      </w:divBdr>
      <w:divsChild>
        <w:div w:id="922302407">
          <w:marLeft w:val="240"/>
          <w:marRight w:val="0"/>
          <w:marTop w:val="240"/>
          <w:marBottom w:val="240"/>
          <w:divBdr>
            <w:top w:val="none" w:sz="0" w:space="0" w:color="auto"/>
            <w:left w:val="none" w:sz="0" w:space="0" w:color="auto"/>
            <w:bottom w:val="none" w:sz="0" w:space="0" w:color="auto"/>
            <w:right w:val="none" w:sz="0" w:space="0" w:color="auto"/>
          </w:divBdr>
        </w:div>
        <w:div w:id="1417366221">
          <w:marLeft w:val="240"/>
          <w:marRight w:val="0"/>
          <w:marTop w:val="240"/>
          <w:marBottom w:val="240"/>
          <w:divBdr>
            <w:top w:val="none" w:sz="0" w:space="0" w:color="auto"/>
            <w:left w:val="none" w:sz="0" w:space="0" w:color="auto"/>
            <w:bottom w:val="none" w:sz="0" w:space="0" w:color="auto"/>
            <w:right w:val="none" w:sz="0" w:space="0" w:color="auto"/>
          </w:divBdr>
        </w:div>
      </w:divsChild>
    </w:div>
    <w:div w:id="1375159535">
      <w:bodyDiv w:val="1"/>
      <w:marLeft w:val="0"/>
      <w:marRight w:val="0"/>
      <w:marTop w:val="0"/>
      <w:marBottom w:val="0"/>
      <w:divBdr>
        <w:top w:val="none" w:sz="0" w:space="0" w:color="auto"/>
        <w:left w:val="none" w:sz="0" w:space="0" w:color="auto"/>
        <w:bottom w:val="none" w:sz="0" w:space="0" w:color="auto"/>
        <w:right w:val="none" w:sz="0" w:space="0" w:color="auto"/>
      </w:divBdr>
      <w:divsChild>
        <w:div w:id="544606732">
          <w:marLeft w:val="0"/>
          <w:marRight w:val="0"/>
          <w:marTop w:val="0"/>
          <w:marBottom w:val="0"/>
          <w:divBdr>
            <w:top w:val="none" w:sz="0" w:space="0" w:color="auto"/>
            <w:left w:val="none" w:sz="0" w:space="0" w:color="auto"/>
            <w:bottom w:val="none" w:sz="0" w:space="0" w:color="auto"/>
            <w:right w:val="none" w:sz="0" w:space="0" w:color="auto"/>
          </w:divBdr>
        </w:div>
        <w:div w:id="1762333054">
          <w:marLeft w:val="0"/>
          <w:marRight w:val="0"/>
          <w:marTop w:val="0"/>
          <w:marBottom w:val="0"/>
          <w:divBdr>
            <w:top w:val="none" w:sz="0" w:space="0" w:color="auto"/>
            <w:left w:val="none" w:sz="0" w:space="0" w:color="auto"/>
            <w:bottom w:val="none" w:sz="0" w:space="0" w:color="auto"/>
            <w:right w:val="none" w:sz="0" w:space="0" w:color="auto"/>
          </w:divBdr>
        </w:div>
        <w:div w:id="544293544">
          <w:marLeft w:val="0"/>
          <w:marRight w:val="0"/>
          <w:marTop w:val="0"/>
          <w:marBottom w:val="0"/>
          <w:divBdr>
            <w:top w:val="none" w:sz="0" w:space="0" w:color="auto"/>
            <w:left w:val="none" w:sz="0" w:space="0" w:color="auto"/>
            <w:bottom w:val="none" w:sz="0" w:space="0" w:color="auto"/>
            <w:right w:val="none" w:sz="0" w:space="0" w:color="auto"/>
          </w:divBdr>
        </w:div>
        <w:div w:id="850528184">
          <w:marLeft w:val="0"/>
          <w:marRight w:val="0"/>
          <w:marTop w:val="0"/>
          <w:marBottom w:val="0"/>
          <w:divBdr>
            <w:top w:val="none" w:sz="0" w:space="0" w:color="auto"/>
            <w:left w:val="none" w:sz="0" w:space="0" w:color="auto"/>
            <w:bottom w:val="none" w:sz="0" w:space="0" w:color="auto"/>
            <w:right w:val="none" w:sz="0" w:space="0" w:color="auto"/>
          </w:divBdr>
        </w:div>
        <w:div w:id="515926183">
          <w:marLeft w:val="0"/>
          <w:marRight w:val="0"/>
          <w:marTop w:val="0"/>
          <w:marBottom w:val="0"/>
          <w:divBdr>
            <w:top w:val="none" w:sz="0" w:space="0" w:color="auto"/>
            <w:left w:val="none" w:sz="0" w:space="0" w:color="auto"/>
            <w:bottom w:val="none" w:sz="0" w:space="0" w:color="auto"/>
            <w:right w:val="none" w:sz="0" w:space="0" w:color="auto"/>
          </w:divBdr>
        </w:div>
        <w:div w:id="1726298401">
          <w:marLeft w:val="0"/>
          <w:marRight w:val="0"/>
          <w:marTop w:val="0"/>
          <w:marBottom w:val="0"/>
          <w:divBdr>
            <w:top w:val="none" w:sz="0" w:space="0" w:color="auto"/>
            <w:left w:val="none" w:sz="0" w:space="0" w:color="auto"/>
            <w:bottom w:val="none" w:sz="0" w:space="0" w:color="auto"/>
            <w:right w:val="none" w:sz="0" w:space="0" w:color="auto"/>
          </w:divBdr>
        </w:div>
        <w:div w:id="1222592077">
          <w:marLeft w:val="0"/>
          <w:marRight w:val="0"/>
          <w:marTop w:val="0"/>
          <w:marBottom w:val="0"/>
          <w:divBdr>
            <w:top w:val="none" w:sz="0" w:space="0" w:color="auto"/>
            <w:left w:val="none" w:sz="0" w:space="0" w:color="auto"/>
            <w:bottom w:val="none" w:sz="0" w:space="0" w:color="auto"/>
            <w:right w:val="none" w:sz="0" w:space="0" w:color="auto"/>
          </w:divBdr>
        </w:div>
        <w:div w:id="323361126">
          <w:marLeft w:val="0"/>
          <w:marRight w:val="0"/>
          <w:marTop w:val="0"/>
          <w:marBottom w:val="0"/>
          <w:divBdr>
            <w:top w:val="none" w:sz="0" w:space="0" w:color="auto"/>
            <w:left w:val="none" w:sz="0" w:space="0" w:color="auto"/>
            <w:bottom w:val="none" w:sz="0" w:space="0" w:color="auto"/>
            <w:right w:val="none" w:sz="0" w:space="0" w:color="auto"/>
          </w:divBdr>
        </w:div>
        <w:div w:id="2020886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Ellen Hartley</dc:creator>
  <cp:keywords/>
  <dc:description/>
  <cp:lastModifiedBy>Kimball, Jonathan W.</cp:lastModifiedBy>
  <cp:revision>3</cp:revision>
  <dcterms:created xsi:type="dcterms:W3CDTF">2020-07-26T17:09:00Z</dcterms:created>
  <dcterms:modified xsi:type="dcterms:W3CDTF">2020-07-26T17:14:00Z</dcterms:modified>
</cp:coreProperties>
</file>